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E1" w:rsidRPr="00271DE1" w:rsidRDefault="00271DE1" w:rsidP="00271DE1">
      <w:pPr>
        <w:widowControl/>
        <w:suppressAutoHyphens w:val="0"/>
        <w:ind w:left="7920"/>
        <w:rPr>
          <w:rFonts w:eastAsia="Times New Roman" w:cs="Times New Roman"/>
          <w:kern w:val="0"/>
          <w:lang w:eastAsia="lt-LT" w:bidi="ar-SA"/>
        </w:rPr>
      </w:pPr>
      <w:r w:rsidRPr="00271DE1">
        <w:rPr>
          <w:rFonts w:eastAsia="Times New Roman" w:cs="Times New Roman"/>
          <w:b/>
          <w:kern w:val="0"/>
          <w:position w:val="1"/>
          <w:lang w:eastAsia="lt-LT" w:bidi="ar-SA"/>
        </w:rPr>
        <w:t xml:space="preserve">Aplinkos apsaugos agentūros </w:t>
      </w:r>
      <w:r w:rsidR="00901597" w:rsidRPr="00901597">
        <w:rPr>
          <w:rFonts w:eastAsia="Times New Roman" w:cs="Times New Roman"/>
          <w:b/>
          <w:kern w:val="0"/>
          <w:position w:val="1"/>
          <w:lang w:eastAsia="lt-LT" w:bidi="ar-SA"/>
        </w:rPr>
        <w:t xml:space="preserve">2020 m. spalio </w:t>
      </w:r>
      <w:r w:rsidR="00901597" w:rsidRPr="00901597">
        <w:rPr>
          <w:rFonts w:eastAsia="Times New Roman" w:cs="Times New Roman"/>
          <w:b/>
          <w:kern w:val="0"/>
          <w:lang w:eastAsia="lt-LT" w:bidi="ar-SA"/>
        </w:rPr>
        <w:t xml:space="preserve">  </w:t>
      </w:r>
      <w:r w:rsidR="00E650E2">
        <w:rPr>
          <w:rFonts w:eastAsia="Times New Roman" w:cs="Times New Roman"/>
          <w:b/>
          <w:kern w:val="0"/>
          <w:lang w:eastAsia="lt-LT" w:bidi="ar-SA"/>
        </w:rPr>
        <w:t>8</w:t>
      </w:r>
      <w:r w:rsidR="00901597" w:rsidRPr="00901597">
        <w:rPr>
          <w:rFonts w:eastAsia="Times New Roman" w:cs="Times New Roman"/>
          <w:b/>
          <w:kern w:val="0"/>
          <w:lang w:eastAsia="lt-LT" w:bidi="ar-SA"/>
        </w:rPr>
        <w:t xml:space="preserve">    </w:t>
      </w:r>
      <w:r w:rsidRPr="00271DE1">
        <w:rPr>
          <w:rFonts w:eastAsia="Times New Roman" w:cs="Times New Roman"/>
          <w:b/>
          <w:kern w:val="0"/>
          <w:lang w:eastAsia="lt-LT" w:bidi="ar-SA"/>
        </w:rPr>
        <w:t xml:space="preserve">d. </w:t>
      </w:r>
    </w:p>
    <w:p w:rsidR="00271DE1" w:rsidRPr="00271DE1" w:rsidRDefault="00271DE1" w:rsidP="00271DE1">
      <w:pPr>
        <w:widowControl/>
        <w:suppressAutoHyphens w:val="0"/>
        <w:ind w:left="7920"/>
        <w:rPr>
          <w:rFonts w:eastAsia="Times New Roman" w:cs="Times New Roman"/>
          <w:kern w:val="0"/>
          <w:lang w:eastAsia="lt-LT" w:bidi="ar-SA"/>
        </w:rPr>
      </w:pPr>
      <w:r w:rsidRPr="00271DE1">
        <w:rPr>
          <w:rFonts w:eastAsia="Times New Roman" w:cs="Times New Roman"/>
          <w:b/>
          <w:kern w:val="0"/>
          <w:lang w:eastAsia="lt-LT" w:bidi="ar-SA"/>
        </w:rPr>
        <w:t>sprendimo Nr. (30.1)-A4</w:t>
      </w:r>
      <w:r w:rsidR="00901597">
        <w:rPr>
          <w:rFonts w:eastAsia="Times New Roman" w:cs="Times New Roman"/>
          <w:b/>
          <w:kern w:val="0"/>
          <w:lang w:eastAsia="lt-LT" w:bidi="ar-SA"/>
        </w:rPr>
        <w:t>e</w:t>
      </w:r>
      <w:r w:rsidRPr="00271DE1">
        <w:rPr>
          <w:rFonts w:eastAsia="Times New Roman" w:cs="Times New Roman"/>
          <w:b/>
          <w:kern w:val="0"/>
          <w:lang w:eastAsia="lt-LT" w:bidi="ar-SA"/>
        </w:rPr>
        <w:t xml:space="preserve">-  </w:t>
      </w:r>
      <w:r w:rsidR="00E650E2">
        <w:rPr>
          <w:rFonts w:eastAsia="Times New Roman" w:cs="Times New Roman"/>
          <w:b/>
          <w:kern w:val="0"/>
          <w:lang w:eastAsia="lt-LT" w:bidi="ar-SA"/>
        </w:rPr>
        <w:t xml:space="preserve">8896 </w:t>
      </w:r>
      <w:bookmarkStart w:id="0" w:name="_GoBack"/>
      <w:bookmarkEnd w:id="0"/>
      <w:r w:rsidRPr="00271DE1">
        <w:rPr>
          <w:rFonts w:eastAsia="Times New Roman" w:cs="Times New Roman"/>
          <w:b/>
          <w:kern w:val="0"/>
          <w:lang w:eastAsia="lt-LT" w:bidi="ar-SA"/>
        </w:rPr>
        <w:t xml:space="preserve">   priedas</w:t>
      </w:r>
    </w:p>
    <w:p w:rsidR="00271DE1" w:rsidRPr="00271DE1" w:rsidRDefault="00271DE1" w:rsidP="00271DE1">
      <w:pPr>
        <w:widowControl/>
        <w:suppressAutoHyphens w:val="0"/>
        <w:ind w:firstLine="352"/>
        <w:jc w:val="center"/>
        <w:rPr>
          <w:rFonts w:eastAsia="Times New Roman" w:cs="Times New Roman"/>
          <w:b/>
          <w:kern w:val="0"/>
          <w:lang w:eastAsia="lt-LT" w:bidi="ar-SA"/>
        </w:rPr>
      </w:pPr>
    </w:p>
    <w:p w:rsidR="00271DE1" w:rsidRPr="00271DE1" w:rsidRDefault="00271DE1" w:rsidP="00271DE1">
      <w:pPr>
        <w:widowControl/>
        <w:suppressAutoHyphens w:val="0"/>
        <w:ind w:firstLine="352"/>
        <w:jc w:val="center"/>
        <w:rPr>
          <w:rFonts w:eastAsia="Times New Roman" w:cs="Times New Roman"/>
          <w:b/>
          <w:kern w:val="0"/>
          <w:lang w:eastAsia="lt-LT" w:bidi="ar-SA"/>
        </w:rPr>
      </w:pPr>
    </w:p>
    <w:p w:rsidR="00271DE1" w:rsidRPr="00271DE1" w:rsidRDefault="00271DE1" w:rsidP="00271DE1">
      <w:pPr>
        <w:widowControl/>
        <w:suppressAutoHyphens w:val="0"/>
        <w:ind w:firstLine="352"/>
        <w:jc w:val="center"/>
        <w:rPr>
          <w:rFonts w:eastAsia="Times New Roman" w:cs="Times New Roman"/>
          <w:b/>
          <w:kern w:val="0"/>
          <w:lang w:eastAsia="lt-LT" w:bidi="ar-SA"/>
        </w:rPr>
      </w:pPr>
      <w:r w:rsidRPr="0022425E">
        <w:rPr>
          <w:rFonts w:eastAsia="Times New Roman" w:cs="Times New Roman"/>
          <w:b/>
          <w:kern w:val="0"/>
          <w:lang w:eastAsia="lt-LT" w:bidi="ar-SA"/>
        </w:rPr>
        <w:t>Patikslintos sąlygos Taršos</w:t>
      </w:r>
      <w:r w:rsidRPr="00271DE1">
        <w:rPr>
          <w:rFonts w:eastAsia="Times New Roman" w:cs="Times New Roman"/>
          <w:b/>
          <w:kern w:val="0"/>
          <w:lang w:eastAsia="lt-LT" w:bidi="ar-SA"/>
        </w:rPr>
        <w:t xml:space="preserve"> integruotos prevencijos ir kontrolės leidimo </w:t>
      </w:r>
      <w:r w:rsidRPr="00271DE1">
        <w:rPr>
          <w:rFonts w:eastAsia="Times New Roman" w:cs="Times New Roman"/>
          <w:b/>
          <w:kern w:val="0"/>
          <w:lang w:eastAsia="ar-SA" w:bidi="ar-SA"/>
        </w:rPr>
        <w:t>Nr</w:t>
      </w:r>
      <w:r w:rsidR="00901597">
        <w:rPr>
          <w:rFonts w:eastAsia="Times New Roman" w:cs="Times New Roman"/>
          <w:b/>
          <w:kern w:val="0"/>
          <w:lang w:eastAsia="ar-SA" w:bidi="ar-SA"/>
        </w:rPr>
        <w:t xml:space="preserve">. </w:t>
      </w:r>
      <w:r w:rsidR="00901597" w:rsidRPr="00901597">
        <w:rPr>
          <w:rFonts w:eastAsia="Times New Roman" w:cs="Times New Roman"/>
          <w:b/>
          <w:kern w:val="0"/>
          <w:lang w:eastAsia="ar-SA" w:bidi="ar-SA"/>
        </w:rPr>
        <w:t xml:space="preserve"> (11.2)-30-60/2005/T-KL.1-12/2015</w:t>
      </w:r>
    </w:p>
    <w:p w:rsidR="00271DE1" w:rsidRPr="00271DE1" w:rsidRDefault="00271DE1" w:rsidP="00271DE1">
      <w:pPr>
        <w:widowControl/>
        <w:suppressAutoHyphens w:val="0"/>
        <w:ind w:firstLine="352"/>
        <w:jc w:val="center"/>
        <w:rPr>
          <w:rFonts w:eastAsia="Times New Roman" w:cs="Times New Roman"/>
          <w:b/>
          <w:kern w:val="0"/>
          <w:lang w:eastAsia="lt-LT" w:bidi="ar-SA"/>
        </w:rPr>
      </w:pPr>
    </w:p>
    <w:p w:rsidR="00901597" w:rsidRPr="00901597" w:rsidRDefault="00271DE1" w:rsidP="00901597">
      <w:pPr>
        <w:widowControl/>
        <w:suppressAutoHyphens w:val="0"/>
        <w:ind w:firstLine="352"/>
        <w:jc w:val="center"/>
        <w:rPr>
          <w:b/>
        </w:rPr>
      </w:pPr>
      <w:r w:rsidRPr="00271DE1">
        <w:rPr>
          <w:rFonts w:eastAsia="Times New Roman" w:cs="Times New Roman"/>
          <w:b/>
          <w:kern w:val="0"/>
          <w:lang w:eastAsia="lt-LT" w:bidi="ar-SA"/>
        </w:rPr>
        <w:t xml:space="preserve">Įrenginio pavadinimas: </w:t>
      </w:r>
      <w:r w:rsidR="00901597" w:rsidRPr="00901597">
        <w:rPr>
          <w:rFonts w:eastAsia="Times New Roman" w:cs="Times New Roman"/>
          <w:b/>
          <w:kern w:val="0"/>
          <w:lang w:eastAsia="lt-LT" w:bidi="ar-SA"/>
        </w:rPr>
        <w:t>AB „</w:t>
      </w:r>
      <w:proofErr w:type="spellStart"/>
      <w:r w:rsidR="00901597" w:rsidRPr="00901597">
        <w:rPr>
          <w:rFonts w:eastAsia="Times New Roman" w:cs="Times New Roman"/>
          <w:b/>
          <w:kern w:val="0"/>
          <w:lang w:eastAsia="lt-LT" w:bidi="ar-SA"/>
        </w:rPr>
        <w:t>Grigeo</w:t>
      </w:r>
      <w:proofErr w:type="spellEnd"/>
      <w:r w:rsidR="00901597" w:rsidRPr="00901597">
        <w:rPr>
          <w:rFonts w:eastAsia="Times New Roman" w:cs="Times New Roman"/>
          <w:b/>
          <w:kern w:val="0"/>
          <w:lang w:eastAsia="lt-LT" w:bidi="ar-SA"/>
        </w:rPr>
        <w:t xml:space="preserve"> Klaipėda“, Nemuno g. 2, Klaipėda</w:t>
      </w:r>
    </w:p>
    <w:p w:rsidR="00FD1411" w:rsidRPr="00030417" w:rsidRDefault="00FD1411" w:rsidP="00901597">
      <w:pPr>
        <w:widowControl/>
        <w:suppressAutoHyphens w:val="0"/>
        <w:ind w:firstLine="352"/>
        <w:jc w:val="center"/>
        <w:rPr>
          <w:b/>
        </w:rPr>
      </w:pPr>
    </w:p>
    <w:p w:rsidR="001C6A49" w:rsidRPr="00030417" w:rsidRDefault="001C6A49" w:rsidP="00030417">
      <w:pPr>
        <w:adjustRightInd w:val="0"/>
        <w:ind w:left="426" w:firstLine="141"/>
        <w:jc w:val="both"/>
        <w:textAlignment w:val="baseline"/>
        <w:rPr>
          <w:b/>
        </w:rPr>
      </w:pPr>
    </w:p>
    <w:p w:rsidR="009A6517" w:rsidRPr="00030417" w:rsidRDefault="001C6A49" w:rsidP="00271DE1">
      <w:pPr>
        <w:adjustRightInd w:val="0"/>
        <w:jc w:val="both"/>
        <w:textAlignment w:val="baseline"/>
        <w:rPr>
          <w:b/>
        </w:rPr>
      </w:pPr>
      <w:r w:rsidRPr="00030417">
        <w:rPr>
          <w:b/>
        </w:rPr>
        <w:t>20</w:t>
      </w:r>
      <w:r w:rsidR="009A6517" w:rsidRPr="00030417">
        <w:rPr>
          <w:b/>
        </w:rPr>
        <w:t xml:space="preserve">. </w:t>
      </w:r>
      <w:r w:rsidRPr="00030417">
        <w:rPr>
          <w:b/>
        </w:rPr>
        <w:t>Kitos leidimo sąlygos ir reikalavimai pagal Taisyklių 65 punktą</w:t>
      </w:r>
      <w:r w:rsidR="009A6517" w:rsidRPr="00030417">
        <w:rPr>
          <w:b/>
        </w:rPr>
        <w:t>.</w:t>
      </w:r>
    </w:p>
    <w:p w:rsidR="001C6A49" w:rsidRDefault="001C6A49" w:rsidP="00030417">
      <w:pPr>
        <w:pStyle w:val="Default"/>
        <w:jc w:val="both"/>
      </w:pPr>
    </w:p>
    <w:p w:rsidR="00030417" w:rsidRPr="00030417" w:rsidRDefault="00030417" w:rsidP="00030417">
      <w:pPr>
        <w:pStyle w:val="Default"/>
        <w:jc w:val="both"/>
      </w:pPr>
    </w:p>
    <w:p w:rsidR="00901597" w:rsidRPr="00901597" w:rsidRDefault="00901597" w:rsidP="00901597">
      <w:pPr>
        <w:widowControl/>
        <w:suppressAutoHyphens w:val="0"/>
        <w:jc w:val="both"/>
        <w:rPr>
          <w:rFonts w:eastAsia="Times New Roman" w:cs="Times New Roman"/>
          <w:kern w:val="0"/>
          <w:szCs w:val="20"/>
          <w:lang w:eastAsia="en-US" w:bidi="ar-SA"/>
        </w:rPr>
      </w:pPr>
      <w:r w:rsidRPr="00901597">
        <w:rPr>
          <w:rFonts w:eastAsia="Times New Roman" w:cs="Times New Roman"/>
          <w:kern w:val="0"/>
          <w:szCs w:val="20"/>
          <w:lang w:eastAsia="en-US" w:bidi="ar-SA"/>
        </w:rPr>
        <w:t>1. Leidimas išduodamas neterminuotai.</w:t>
      </w:r>
    </w:p>
    <w:p w:rsidR="00901597" w:rsidRPr="00901597" w:rsidRDefault="00901597" w:rsidP="00901597">
      <w:pPr>
        <w:widowControl/>
        <w:suppressAutoHyphens w:val="0"/>
        <w:jc w:val="both"/>
        <w:rPr>
          <w:rFonts w:eastAsia="Times New Roman" w:cs="Times New Roman"/>
          <w:kern w:val="0"/>
          <w:szCs w:val="20"/>
          <w:lang w:eastAsia="en-US" w:bidi="ar-SA"/>
        </w:rPr>
      </w:pPr>
      <w:r w:rsidRPr="00901597">
        <w:rPr>
          <w:rFonts w:eastAsia="Times New Roman" w:cs="Times New Roman"/>
          <w:kern w:val="0"/>
          <w:szCs w:val="20"/>
          <w:lang w:eastAsia="en-US" w:bidi="ar-SA"/>
        </w:rPr>
        <w:t>2. Veiklos vykdytojas privalo raštu pranešti Agentūrai apie planuojamus įrenginio eksploatavimo pakeitimus arba veiklos vykdytojo vykdomos ūkinės veiklos esminius pakeitimus. Įvykus esminiams ūkinės veiklos pakeitimams, kurie apibrėžti Taršos integruotos prevencijos ir kontrolės leidimų išdavimo, pakeitimo ir galiojimo panaikinimo taisyklėse, patvirtintose LR aplinkos ministro 2013 m. liepos 15 d. įsakymu Nr. D1-528 „Dėl Taršos integruotos prevencijos ir kontrolės leidimų išdavimo, pakeitimo ir galiojimo panaikinimo taisyklių patvirtinimo“ (toliau – TIPK taisyklės) turi pateikti paraišką TIPK leidimui pakeisti.</w:t>
      </w:r>
    </w:p>
    <w:p w:rsidR="00901597" w:rsidRPr="00901597" w:rsidRDefault="00901597" w:rsidP="00901597">
      <w:pPr>
        <w:widowControl/>
        <w:suppressAutoHyphens w:val="0"/>
        <w:jc w:val="both"/>
        <w:rPr>
          <w:rFonts w:eastAsia="Times New Roman" w:cs="Times New Roman"/>
          <w:kern w:val="0"/>
          <w:szCs w:val="20"/>
          <w:lang w:eastAsia="en-US" w:bidi="ar-SA"/>
        </w:rPr>
      </w:pPr>
      <w:r w:rsidRPr="00901597">
        <w:rPr>
          <w:rFonts w:eastAsia="Times New Roman" w:cs="Times New Roman"/>
          <w:kern w:val="0"/>
          <w:szCs w:val="20"/>
          <w:lang w:eastAsia="en-US" w:bidi="ar-SA"/>
        </w:rPr>
        <w:t>3. Veiklos vykdytojas turi rinkti informaciją apie vykdomos ūkinės veiklos geriausiai prieinamas technologijas ir ieškoti galimybių jas pritaikyti. Pasikeitus norminiams dokumentams, atsiradus naujiems ar įdiegus naujus technologinius, gamybinius sprendimus – peržiūrėti įrenginio atitikimą geriausiai prieinamiems gamybos būdams.</w:t>
      </w:r>
    </w:p>
    <w:p w:rsidR="00901597" w:rsidRPr="00901597" w:rsidRDefault="00901597" w:rsidP="00901597">
      <w:pPr>
        <w:widowControl/>
        <w:suppressAutoHyphens w:val="0"/>
        <w:jc w:val="both"/>
        <w:rPr>
          <w:rFonts w:eastAsia="Times New Roman" w:cs="Times New Roman"/>
          <w:kern w:val="0"/>
          <w:szCs w:val="20"/>
          <w:lang w:eastAsia="en-US" w:bidi="ar-SA"/>
        </w:rPr>
      </w:pPr>
      <w:r w:rsidRPr="00901597">
        <w:rPr>
          <w:rFonts w:eastAsia="Times New Roman" w:cs="Times New Roman"/>
          <w:kern w:val="0"/>
          <w:szCs w:val="20"/>
          <w:lang w:eastAsia="en-US" w:bidi="ar-SA"/>
        </w:rPr>
        <w:t>4. Veiklos vykdytojas privalo reguliariai ir laiku kompetentingoms aplinkosaugos institucijoms teikti reikiamas ataskaitas.</w:t>
      </w:r>
    </w:p>
    <w:p w:rsidR="00901597" w:rsidRPr="00901597" w:rsidRDefault="00901597" w:rsidP="00901597">
      <w:pPr>
        <w:widowControl/>
        <w:suppressAutoHyphens w:val="0"/>
        <w:jc w:val="both"/>
        <w:rPr>
          <w:rFonts w:eastAsia="Times New Roman" w:cs="Times New Roman"/>
          <w:kern w:val="0"/>
          <w:szCs w:val="20"/>
          <w:lang w:eastAsia="en-US" w:bidi="ar-SA"/>
        </w:rPr>
      </w:pPr>
      <w:r w:rsidRPr="00901597">
        <w:rPr>
          <w:rFonts w:eastAsia="Times New Roman" w:cs="Times New Roman"/>
          <w:kern w:val="0"/>
          <w:szCs w:val="20"/>
          <w:lang w:eastAsia="en-US" w:bidi="ar-SA"/>
        </w:rPr>
        <w:t>5. Gamtinių resursų sunaudojimas, atliekų tvarkymas turi būti apskaitomi ir registruojami atitinkamuose žurnaluose ir laisvai prieinami kontroliuojančioms institucijoms.</w:t>
      </w:r>
    </w:p>
    <w:p w:rsidR="00901597" w:rsidRPr="00901597" w:rsidRDefault="00901597" w:rsidP="00901597">
      <w:pPr>
        <w:widowControl/>
        <w:suppressAutoHyphens w:val="0"/>
        <w:jc w:val="both"/>
        <w:rPr>
          <w:rFonts w:eastAsia="Times New Roman" w:cs="Times New Roman"/>
          <w:kern w:val="0"/>
          <w:szCs w:val="20"/>
          <w:lang w:eastAsia="en-US" w:bidi="ar-SA"/>
        </w:rPr>
      </w:pPr>
      <w:r w:rsidRPr="00901597">
        <w:rPr>
          <w:rFonts w:eastAsia="Times New Roman" w:cs="Times New Roman"/>
          <w:kern w:val="0"/>
          <w:szCs w:val="20"/>
          <w:lang w:eastAsia="en-US" w:bidi="ar-SA"/>
        </w:rPr>
        <w:t>6. Atliekų priėmimo bei kitų procedūrų ir jų įrašų turinys turi būti aiškiai nustatyti, saugojami ir laisvai prieinami kontroliuojančioms institucijoms.</w:t>
      </w:r>
    </w:p>
    <w:p w:rsidR="00901597" w:rsidRPr="00901597" w:rsidRDefault="00901597" w:rsidP="00901597">
      <w:pPr>
        <w:widowControl/>
        <w:suppressAutoHyphens w:val="0"/>
        <w:jc w:val="both"/>
        <w:rPr>
          <w:rFonts w:eastAsia="Times New Roman" w:cs="Times New Roman"/>
          <w:kern w:val="0"/>
          <w:szCs w:val="20"/>
          <w:lang w:eastAsia="en-US" w:bidi="ar-SA"/>
        </w:rPr>
      </w:pPr>
      <w:r w:rsidRPr="00901597">
        <w:rPr>
          <w:rFonts w:eastAsia="Times New Roman" w:cs="Times New Roman"/>
          <w:kern w:val="0"/>
          <w:szCs w:val="20"/>
          <w:lang w:eastAsia="en-US" w:bidi="ar-SA"/>
        </w:rPr>
        <w:t>7. Veiklos vykdytojas privalo ne rečiau kaip kas 5 metus atlikti požeminio vandens monitoringą.</w:t>
      </w:r>
    </w:p>
    <w:p w:rsidR="00901597" w:rsidRPr="00901597" w:rsidRDefault="00901597" w:rsidP="00901597">
      <w:pPr>
        <w:widowControl/>
        <w:suppressAutoHyphens w:val="0"/>
        <w:jc w:val="both"/>
        <w:rPr>
          <w:rFonts w:eastAsia="Times New Roman" w:cs="Times New Roman"/>
          <w:kern w:val="0"/>
          <w:szCs w:val="20"/>
          <w:lang w:eastAsia="en-US" w:bidi="ar-SA"/>
        </w:rPr>
      </w:pPr>
      <w:r w:rsidRPr="00901597">
        <w:rPr>
          <w:rFonts w:eastAsia="Times New Roman" w:cs="Times New Roman"/>
          <w:kern w:val="0"/>
          <w:szCs w:val="20"/>
          <w:lang w:eastAsia="en-US" w:bidi="ar-SA"/>
        </w:rPr>
        <w:t>8. Įrenginį aptarnaujantis personalas turi būti supažindintas su Atliekų naudojimo ar šalinimo techniniu reglamentu ir griežtai laikytis jų reikalavimų.</w:t>
      </w:r>
    </w:p>
    <w:p w:rsidR="00901597" w:rsidRPr="00901597" w:rsidRDefault="00901597" w:rsidP="00901597">
      <w:pPr>
        <w:widowControl/>
        <w:suppressAutoHyphens w:val="0"/>
        <w:jc w:val="both"/>
        <w:rPr>
          <w:rFonts w:eastAsia="Times New Roman" w:cs="Times New Roman"/>
          <w:kern w:val="0"/>
          <w:szCs w:val="20"/>
          <w:lang w:eastAsia="en-US" w:bidi="ar-SA"/>
        </w:rPr>
      </w:pPr>
      <w:r w:rsidRPr="00901597">
        <w:rPr>
          <w:rFonts w:eastAsia="Times New Roman" w:cs="Times New Roman"/>
          <w:kern w:val="0"/>
          <w:szCs w:val="20"/>
          <w:lang w:eastAsia="en-US" w:bidi="ar-SA"/>
        </w:rPr>
        <w:t>9. Bet kokio eksploatacijos sutrikimo atveju būtina kiek įmanoma skubiau pristabdyti ir nutraukti įrenginių darbą, kol bus atkurtos normalios eksploatacijos sąlygos.</w:t>
      </w:r>
    </w:p>
    <w:p w:rsidR="00901597" w:rsidRDefault="00901597" w:rsidP="00901597">
      <w:pPr>
        <w:widowControl/>
        <w:suppressAutoHyphens w:val="0"/>
        <w:jc w:val="both"/>
        <w:rPr>
          <w:rFonts w:eastAsia="Times New Roman" w:cs="Times New Roman"/>
          <w:kern w:val="0"/>
          <w:szCs w:val="20"/>
          <w:lang w:eastAsia="en-US" w:bidi="ar-SA"/>
        </w:rPr>
      </w:pPr>
      <w:r w:rsidRPr="00901597">
        <w:rPr>
          <w:rFonts w:eastAsia="Times New Roman" w:cs="Times New Roman"/>
          <w:kern w:val="0"/>
          <w:szCs w:val="20"/>
          <w:lang w:eastAsia="en-US" w:bidi="ar-SA"/>
        </w:rPr>
        <w:t>10. Galutinai nutraukdamas veiklą, veiklos vykdytojas privalo įvertinti dirvožemio ir požeminių vandenų užterštumo būklę pavojingų medžiagų atžvilgiu. Jei dėl įrenginio eksploatavimo pastarieji labai užteršti šiomis medžiagomis ir jų būklė skiriasi nuo pirminės būklės eksploatavimo pradžioje, veiklos vykdytojas privalo imtis būtinų priemonių dėl tos taršos, siekdamas atkurti pradinę eksploatavimo vietos būklę.</w:t>
      </w:r>
    </w:p>
    <w:p w:rsidR="00645F10" w:rsidRPr="00645F10" w:rsidRDefault="00645F10" w:rsidP="00645F10">
      <w:pPr>
        <w:widowControl/>
        <w:suppressAutoHyphens w:val="0"/>
        <w:ind w:right="-283"/>
        <w:jc w:val="both"/>
        <w:rPr>
          <w:rFonts w:eastAsia="Times New Roman" w:cs="Times New Roman"/>
          <w:b/>
          <w:kern w:val="0"/>
          <w:lang w:eastAsia="ar-SA" w:bidi="ar-SA"/>
        </w:rPr>
      </w:pPr>
      <w:r w:rsidRPr="00645F10">
        <w:rPr>
          <w:rFonts w:eastAsia="Times New Roman" w:cs="Times New Roman"/>
          <w:b/>
          <w:kern w:val="0"/>
          <w:lang w:eastAsia="ar-SA" w:bidi="ar-SA"/>
        </w:rPr>
        <w:t>11. Draudžiamas bet koks nuotekų (gamybinių, buitinių, paviršinių) ir filtrato išleidimas į gamtinę aplinką.</w:t>
      </w:r>
    </w:p>
    <w:p w:rsidR="00645F10" w:rsidRPr="00645F10" w:rsidRDefault="00A27A83" w:rsidP="00645F10">
      <w:pPr>
        <w:widowControl/>
        <w:suppressAutoHyphens w:val="0"/>
        <w:ind w:right="-283"/>
        <w:jc w:val="both"/>
        <w:rPr>
          <w:rFonts w:eastAsia="Times New Roman" w:cs="Times New Roman"/>
          <w:b/>
          <w:kern w:val="0"/>
          <w:lang w:eastAsia="ar-SA" w:bidi="ar-SA"/>
        </w:rPr>
      </w:pPr>
      <w:r>
        <w:rPr>
          <w:rFonts w:eastAsia="Times New Roman" w:cs="Times New Roman"/>
          <w:b/>
          <w:kern w:val="0"/>
          <w:lang w:eastAsia="ar-SA" w:bidi="ar-SA"/>
        </w:rPr>
        <w:lastRenderedPageBreak/>
        <w:t>12. Draudžiama</w:t>
      </w:r>
      <w:r w:rsidR="00AB3EFD">
        <w:rPr>
          <w:rFonts w:eastAsia="Times New Roman" w:cs="Times New Roman"/>
          <w:b/>
          <w:kern w:val="0"/>
          <w:lang w:eastAsia="ar-SA" w:bidi="ar-SA"/>
        </w:rPr>
        <w:t xml:space="preserve"> </w:t>
      </w:r>
      <w:r w:rsidR="00645F10" w:rsidRPr="00645F10">
        <w:rPr>
          <w:rFonts w:eastAsia="Times New Roman" w:cs="Times New Roman"/>
          <w:b/>
          <w:kern w:val="0"/>
          <w:lang w:eastAsia="ar-SA" w:bidi="ar-SA"/>
        </w:rPr>
        <w:t xml:space="preserve">nuotekų valymui naudoti </w:t>
      </w:r>
      <w:proofErr w:type="spellStart"/>
      <w:r w:rsidR="00645F10" w:rsidRPr="00645F10">
        <w:rPr>
          <w:rFonts w:eastAsia="Times New Roman" w:cs="Times New Roman"/>
          <w:b/>
          <w:kern w:val="0"/>
          <w:lang w:eastAsia="ar-SA" w:bidi="ar-SA"/>
        </w:rPr>
        <w:t>Dumpių</w:t>
      </w:r>
      <w:proofErr w:type="spellEnd"/>
      <w:r w:rsidR="00645F10" w:rsidRPr="00645F10">
        <w:rPr>
          <w:rFonts w:eastAsia="Times New Roman" w:cs="Times New Roman"/>
          <w:b/>
          <w:kern w:val="0"/>
          <w:lang w:eastAsia="ar-SA" w:bidi="ar-SA"/>
        </w:rPr>
        <w:t xml:space="preserve"> k. Klaipėdos r. esančius nuotekų valymo įrenginius. </w:t>
      </w:r>
    </w:p>
    <w:p w:rsidR="00645F10" w:rsidRPr="00645F10" w:rsidRDefault="00645F10" w:rsidP="00645F10">
      <w:pPr>
        <w:widowControl/>
        <w:suppressAutoHyphens w:val="0"/>
        <w:ind w:right="-283"/>
        <w:jc w:val="both"/>
        <w:rPr>
          <w:rFonts w:eastAsia="Times New Roman" w:cs="Times New Roman"/>
          <w:b/>
          <w:kern w:val="0"/>
          <w:lang w:eastAsia="ar-SA" w:bidi="ar-SA"/>
        </w:rPr>
      </w:pPr>
      <w:r w:rsidRPr="00645F10">
        <w:rPr>
          <w:rFonts w:eastAsia="Times New Roman" w:cs="Times New Roman"/>
          <w:b/>
          <w:kern w:val="0"/>
          <w:lang w:eastAsia="ar-SA" w:bidi="ar-SA"/>
        </w:rPr>
        <w:t>13. Nuotekos pagal sutartyje su AB „Klaipėdos vanduo“ nustatytas sąlygas privalo būti nukreipiamos tik į AB „Klaipėdos vanduo“ nuotekų sistemą ir valomos tik AB „Klaipėdos vanduo“ nuotekų valymo įrenginiuose.</w:t>
      </w:r>
    </w:p>
    <w:p w:rsidR="00645F10" w:rsidRPr="00645F10" w:rsidRDefault="00645F10" w:rsidP="00645F10">
      <w:pPr>
        <w:widowControl/>
        <w:suppressAutoHyphens w:val="0"/>
        <w:ind w:right="-283"/>
        <w:jc w:val="both"/>
        <w:rPr>
          <w:rFonts w:eastAsia="Times New Roman" w:cs="Times New Roman"/>
          <w:b/>
          <w:kern w:val="0"/>
          <w:lang w:eastAsia="ar-SA" w:bidi="ar-SA"/>
        </w:rPr>
      </w:pPr>
      <w:r w:rsidRPr="00645F10">
        <w:rPr>
          <w:rFonts w:eastAsia="Times New Roman" w:cs="Times New Roman"/>
          <w:b/>
          <w:kern w:val="0"/>
          <w:lang w:eastAsia="ar-SA" w:bidi="ar-SA"/>
        </w:rPr>
        <w:t xml:space="preserve">14. Draudžiamas smulkiojo makulatūros masės valymo metu susidariusios gamybos liekanos (biomasės) deginimas bendrovės </w:t>
      </w:r>
      <w:proofErr w:type="spellStart"/>
      <w:r w:rsidRPr="00645F10">
        <w:rPr>
          <w:rFonts w:eastAsia="Times New Roman" w:cs="Times New Roman"/>
          <w:b/>
          <w:kern w:val="0"/>
          <w:lang w:eastAsia="ar-SA" w:bidi="ar-SA"/>
        </w:rPr>
        <w:t>biokatilinėje</w:t>
      </w:r>
      <w:proofErr w:type="spellEnd"/>
      <w:r w:rsidRPr="00645F10">
        <w:rPr>
          <w:rFonts w:eastAsia="Times New Roman" w:cs="Times New Roman"/>
          <w:b/>
          <w:kern w:val="0"/>
          <w:lang w:eastAsia="ar-SA" w:bidi="ar-SA"/>
        </w:rPr>
        <w:t>.</w:t>
      </w:r>
    </w:p>
    <w:p w:rsidR="00901597" w:rsidRPr="00901597" w:rsidRDefault="00901597" w:rsidP="00901597">
      <w:pPr>
        <w:widowControl/>
        <w:suppressAutoHyphens w:val="0"/>
        <w:jc w:val="center"/>
        <w:rPr>
          <w:rFonts w:eastAsia="Times New Roman" w:cs="Times New Roman"/>
          <w:b/>
          <w:kern w:val="0"/>
          <w:lang w:eastAsia="lt-LT" w:bidi="ar-SA"/>
        </w:rPr>
      </w:pPr>
    </w:p>
    <w:p w:rsidR="009A6517" w:rsidRPr="00030417" w:rsidRDefault="009A6517" w:rsidP="00030417">
      <w:pPr>
        <w:jc w:val="both"/>
      </w:pPr>
    </w:p>
    <w:sectPr w:rsidR="009A6517" w:rsidRPr="00030417" w:rsidSect="00B07A5F">
      <w:pgSz w:w="16838" w:h="11906" w:orient="landscape"/>
      <w:pgMar w:top="1701" w:right="962" w:bottom="926" w:left="143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E57D8"/>
    <w:multiLevelType w:val="hybridMultilevel"/>
    <w:tmpl w:val="6A8E4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2C"/>
    <w:rsid w:val="00013950"/>
    <w:rsid w:val="00030417"/>
    <w:rsid w:val="000327D4"/>
    <w:rsid w:val="0007178B"/>
    <w:rsid w:val="00075DB7"/>
    <w:rsid w:val="0009017B"/>
    <w:rsid w:val="000A40EB"/>
    <w:rsid w:val="000A6593"/>
    <w:rsid w:val="000B51DF"/>
    <w:rsid w:val="000E7DF8"/>
    <w:rsid w:val="0010192E"/>
    <w:rsid w:val="001064DB"/>
    <w:rsid w:val="00107B66"/>
    <w:rsid w:val="001256BB"/>
    <w:rsid w:val="001701B0"/>
    <w:rsid w:val="00175904"/>
    <w:rsid w:val="00177258"/>
    <w:rsid w:val="001C6A49"/>
    <w:rsid w:val="001D41D4"/>
    <w:rsid w:val="001D7CF3"/>
    <w:rsid w:val="001E0F43"/>
    <w:rsid w:val="001E1183"/>
    <w:rsid w:val="001F6C32"/>
    <w:rsid w:val="002027DD"/>
    <w:rsid w:val="00212F8A"/>
    <w:rsid w:val="00222F78"/>
    <w:rsid w:val="0022425E"/>
    <w:rsid w:val="00262B01"/>
    <w:rsid w:val="00270F2C"/>
    <w:rsid w:val="00271DE1"/>
    <w:rsid w:val="002750DB"/>
    <w:rsid w:val="00286271"/>
    <w:rsid w:val="00286F2C"/>
    <w:rsid w:val="00294074"/>
    <w:rsid w:val="002A5518"/>
    <w:rsid w:val="002C262B"/>
    <w:rsid w:val="002D5A30"/>
    <w:rsid w:val="002E4BAA"/>
    <w:rsid w:val="002E59F3"/>
    <w:rsid w:val="0031036C"/>
    <w:rsid w:val="00314993"/>
    <w:rsid w:val="003201F8"/>
    <w:rsid w:val="00336322"/>
    <w:rsid w:val="00343E2F"/>
    <w:rsid w:val="00351342"/>
    <w:rsid w:val="003555A0"/>
    <w:rsid w:val="0036126A"/>
    <w:rsid w:val="00377F4D"/>
    <w:rsid w:val="00386DED"/>
    <w:rsid w:val="003B7D7A"/>
    <w:rsid w:val="003E432E"/>
    <w:rsid w:val="00407A6A"/>
    <w:rsid w:val="004122AA"/>
    <w:rsid w:val="00426A6B"/>
    <w:rsid w:val="004278C8"/>
    <w:rsid w:val="004470CA"/>
    <w:rsid w:val="004812FA"/>
    <w:rsid w:val="004828FD"/>
    <w:rsid w:val="00482FB9"/>
    <w:rsid w:val="004A4DB1"/>
    <w:rsid w:val="004B46BD"/>
    <w:rsid w:val="004C091A"/>
    <w:rsid w:val="00510E21"/>
    <w:rsid w:val="0051134F"/>
    <w:rsid w:val="00514EEE"/>
    <w:rsid w:val="0053619F"/>
    <w:rsid w:val="00537DAE"/>
    <w:rsid w:val="00547894"/>
    <w:rsid w:val="0055439B"/>
    <w:rsid w:val="005624DC"/>
    <w:rsid w:val="005A0D78"/>
    <w:rsid w:val="005B2E04"/>
    <w:rsid w:val="005B302C"/>
    <w:rsid w:val="005B3807"/>
    <w:rsid w:val="005B3D69"/>
    <w:rsid w:val="005C34DA"/>
    <w:rsid w:val="005D60AA"/>
    <w:rsid w:val="005D74C6"/>
    <w:rsid w:val="005E4891"/>
    <w:rsid w:val="00624771"/>
    <w:rsid w:val="00631C0B"/>
    <w:rsid w:val="00645F10"/>
    <w:rsid w:val="00646CD4"/>
    <w:rsid w:val="00657DFE"/>
    <w:rsid w:val="00680F93"/>
    <w:rsid w:val="0068112E"/>
    <w:rsid w:val="00685723"/>
    <w:rsid w:val="006A273C"/>
    <w:rsid w:val="006A3A7C"/>
    <w:rsid w:val="006B4937"/>
    <w:rsid w:val="006C13BA"/>
    <w:rsid w:val="006C4E6F"/>
    <w:rsid w:val="006D51CE"/>
    <w:rsid w:val="00716049"/>
    <w:rsid w:val="00723062"/>
    <w:rsid w:val="00731873"/>
    <w:rsid w:val="0074514C"/>
    <w:rsid w:val="00751CE5"/>
    <w:rsid w:val="00760F72"/>
    <w:rsid w:val="00764AA1"/>
    <w:rsid w:val="00786086"/>
    <w:rsid w:val="00795A5D"/>
    <w:rsid w:val="007B4075"/>
    <w:rsid w:val="007C1190"/>
    <w:rsid w:val="00803F6B"/>
    <w:rsid w:val="0081506E"/>
    <w:rsid w:val="00823CD5"/>
    <w:rsid w:val="00841E79"/>
    <w:rsid w:val="0085267A"/>
    <w:rsid w:val="00874DC0"/>
    <w:rsid w:val="008754DF"/>
    <w:rsid w:val="00875C47"/>
    <w:rsid w:val="0088263A"/>
    <w:rsid w:val="008A5FB4"/>
    <w:rsid w:val="008B14E9"/>
    <w:rsid w:val="008B5B66"/>
    <w:rsid w:val="008B6F68"/>
    <w:rsid w:val="008C610E"/>
    <w:rsid w:val="008D21BF"/>
    <w:rsid w:val="00901597"/>
    <w:rsid w:val="009076C5"/>
    <w:rsid w:val="0091283D"/>
    <w:rsid w:val="00935F84"/>
    <w:rsid w:val="009418CA"/>
    <w:rsid w:val="00946498"/>
    <w:rsid w:val="009621A4"/>
    <w:rsid w:val="00966880"/>
    <w:rsid w:val="00971A97"/>
    <w:rsid w:val="00983C95"/>
    <w:rsid w:val="00984FDE"/>
    <w:rsid w:val="009A6517"/>
    <w:rsid w:val="009B058B"/>
    <w:rsid w:val="009B3285"/>
    <w:rsid w:val="009C2DB3"/>
    <w:rsid w:val="009D54E3"/>
    <w:rsid w:val="00A05327"/>
    <w:rsid w:val="00A12596"/>
    <w:rsid w:val="00A16C5B"/>
    <w:rsid w:val="00A248CB"/>
    <w:rsid w:val="00A27A83"/>
    <w:rsid w:val="00A365A8"/>
    <w:rsid w:val="00A47840"/>
    <w:rsid w:val="00A61B92"/>
    <w:rsid w:val="00AA34B0"/>
    <w:rsid w:val="00AB3EFD"/>
    <w:rsid w:val="00AC581E"/>
    <w:rsid w:val="00B07A5F"/>
    <w:rsid w:val="00B10184"/>
    <w:rsid w:val="00B36839"/>
    <w:rsid w:val="00B41067"/>
    <w:rsid w:val="00B64333"/>
    <w:rsid w:val="00B85CAA"/>
    <w:rsid w:val="00BA2DA4"/>
    <w:rsid w:val="00BA68FE"/>
    <w:rsid w:val="00BB6987"/>
    <w:rsid w:val="00BD134C"/>
    <w:rsid w:val="00BD4B84"/>
    <w:rsid w:val="00BE39DC"/>
    <w:rsid w:val="00BE4338"/>
    <w:rsid w:val="00BE67E4"/>
    <w:rsid w:val="00BF7B27"/>
    <w:rsid w:val="00C028CB"/>
    <w:rsid w:val="00C03701"/>
    <w:rsid w:val="00C04635"/>
    <w:rsid w:val="00C10C03"/>
    <w:rsid w:val="00C12E65"/>
    <w:rsid w:val="00C306AD"/>
    <w:rsid w:val="00C47A69"/>
    <w:rsid w:val="00C728B1"/>
    <w:rsid w:val="00C8363B"/>
    <w:rsid w:val="00C96000"/>
    <w:rsid w:val="00CA0503"/>
    <w:rsid w:val="00CB035B"/>
    <w:rsid w:val="00CC0FEB"/>
    <w:rsid w:val="00CC68CE"/>
    <w:rsid w:val="00CF0CF4"/>
    <w:rsid w:val="00D0371B"/>
    <w:rsid w:val="00D73936"/>
    <w:rsid w:val="00D84A34"/>
    <w:rsid w:val="00DB6A9C"/>
    <w:rsid w:val="00DB7971"/>
    <w:rsid w:val="00DC2A14"/>
    <w:rsid w:val="00E31F63"/>
    <w:rsid w:val="00E40D7C"/>
    <w:rsid w:val="00E64846"/>
    <w:rsid w:val="00E650E2"/>
    <w:rsid w:val="00E71D99"/>
    <w:rsid w:val="00E763E8"/>
    <w:rsid w:val="00E86ECD"/>
    <w:rsid w:val="00E9672C"/>
    <w:rsid w:val="00EB5653"/>
    <w:rsid w:val="00ED0FB1"/>
    <w:rsid w:val="00EE0188"/>
    <w:rsid w:val="00EE5F7A"/>
    <w:rsid w:val="00EF7197"/>
    <w:rsid w:val="00F037D3"/>
    <w:rsid w:val="00F3789C"/>
    <w:rsid w:val="00F42F41"/>
    <w:rsid w:val="00F43805"/>
    <w:rsid w:val="00F526E5"/>
    <w:rsid w:val="00F619C3"/>
    <w:rsid w:val="00F862D1"/>
    <w:rsid w:val="00FB7199"/>
    <w:rsid w:val="00FD13B4"/>
    <w:rsid w:val="00FD1411"/>
    <w:rsid w:val="00FD4A59"/>
    <w:rsid w:val="00FF494C"/>
    <w:rsid w:val="00FF4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25EACC-0EAB-4581-A3C6-DAF0636F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763E8"/>
    <w:pPr>
      <w:widowControl w:val="0"/>
      <w:suppressAutoHyphens/>
    </w:pPr>
    <w:rPr>
      <w:rFonts w:eastAsia="Lucida Sans Unicode" w:cs="Mangal"/>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4812FA"/>
    <w:rPr>
      <w:strike w:val="0"/>
      <w:dstrike w:val="0"/>
      <w:color w:val="007C85"/>
      <w:u w:val="none"/>
      <w:effect w:val="none"/>
    </w:rPr>
  </w:style>
  <w:style w:type="table" w:styleId="Lentelstinklelis">
    <w:name w:val="Table Grid"/>
    <w:basedOn w:val="prastojilentel"/>
    <w:rsid w:val="0096688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5C34DA"/>
    <w:rPr>
      <w:rFonts w:ascii="Segoe UI" w:hAnsi="Segoe UI"/>
      <w:sz w:val="18"/>
      <w:szCs w:val="16"/>
    </w:rPr>
  </w:style>
  <w:style w:type="character" w:customStyle="1" w:styleId="DebesliotekstasDiagrama">
    <w:name w:val="Debesėlio tekstas Diagrama"/>
    <w:link w:val="Debesliotekstas"/>
    <w:rsid w:val="005C34DA"/>
    <w:rPr>
      <w:rFonts w:ascii="Segoe UI" w:eastAsia="Lucida Sans Unicode" w:hAnsi="Segoe UI" w:cs="Mangal"/>
      <w:kern w:val="1"/>
      <w:sz w:val="18"/>
      <w:szCs w:val="16"/>
      <w:lang w:eastAsia="hi-IN" w:bidi="hi-IN"/>
    </w:rPr>
  </w:style>
  <w:style w:type="paragraph" w:customStyle="1" w:styleId="Default">
    <w:name w:val="Default"/>
    <w:rsid w:val="001C6A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6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2017</Words>
  <Characters>1150</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APLINKOS APSAUGOS AGENTŪRA</vt:lpstr>
      <vt:lpstr>APLINKOS APSAUGOS AGENTŪRA</vt:lpstr>
    </vt:vector>
  </TitlesOfParts>
  <Company>vaai.am.lt</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APLINKOS APSAUGOS AGENTŪRA</dc:title>
  <dc:subject/>
  <dc:creator>j.barceviciute</dc:creator>
  <cp:keywords/>
  <cp:lastModifiedBy>Vytautas Trakymas</cp:lastModifiedBy>
  <cp:revision>2</cp:revision>
  <cp:lastPrinted>2014-12-18T11:14:00Z</cp:lastPrinted>
  <dcterms:created xsi:type="dcterms:W3CDTF">2020-10-09T10:18:00Z</dcterms:created>
  <dcterms:modified xsi:type="dcterms:W3CDTF">2020-10-09T10:18:00Z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vdvis_dev</vt:lpwstr>
  </property>
  <property fmtid="{D5CDD505-2E9C-101B-9397-08002B2CF9AE}" pid="3" name="DISdID">
    <vt:lpwstr>4253617</vt:lpwstr>
  </property>
  <property fmtid="{D5CDD505-2E9C-101B-9397-08002B2CF9AE}" pid="4" name="DISCdDocAuthor">
    <vt:lpwstr>j.aukstinaitiene</vt:lpwstr>
  </property>
  <property fmtid="{D5CDD505-2E9C-101B-9397-08002B2CF9AE}" pid="5" name="VDVISDokPavadinimas">
    <vt:lpwstr>Patikslintos sąlygos</vt:lpwstr>
  </property>
  <property fmtid="{D5CDD505-2E9C-101B-9397-08002B2CF9AE}" pid="6" name="DIScgiUrl">
    <vt:lpwstr>https://vdvis.am.lt/cs/idcplg</vt:lpwstr>
  </property>
  <property fmtid="{D5CDD505-2E9C-101B-9397-08002B2CF9AE}" pid="7" name="DISProperties">
    <vt:lpwstr>DISdDocName,DISCdDocAuthor,DIScgiUrl,DISdUser,DISdID,VDVISDokPavadinimas,DISidcName,DISTaskPaneUrl</vt:lpwstr>
  </property>
  <property fmtid="{D5CDD505-2E9C-101B-9397-08002B2CF9AE}" pid="8" name="DISTaskPaneUrl">
    <vt:lpwstr>https://vdvis.am.lt/cs/idcplg?IdcService=DESKTOP_DOC_INFO&amp;dDocName=AM_4208210&amp;dID=4253617&amp;ClientControlled=DocMan,taskpane&amp;coreContentOnly=1</vt:lpwstr>
  </property>
  <property fmtid="{D5CDD505-2E9C-101B-9397-08002B2CF9AE}" pid="9" name="DISdUser">
    <vt:lpwstr>v.liliene</vt:lpwstr>
  </property>
  <property fmtid="{D5CDD505-2E9C-101B-9397-08002B2CF9AE}" pid="10" name="DISdDocName">
    <vt:lpwstr>AM_4208210</vt:lpwstr>
  </property>
</Properties>
</file>